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Excelentíssimo Senhor Presidente</w:t>
      </w: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Desembargador JOSÉ MURILO DE MORAIS</w:t>
      </w: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Tribunal Regional do Trabalho da 3ª Região</w:t>
      </w: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Belo Horizonte – MG</w:t>
      </w: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tabs>
          <w:tab w:val="left" w:pos="7438"/>
        </w:tabs>
        <w:spacing w:line="240" w:lineRule="auto"/>
        <w:ind w:firstLine="1701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>TRT e-PAD nº 25000/2019</w:t>
      </w: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highlight w:val="yellow"/>
        </w:rPr>
      </w:pP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Ementa: Constitucional e Administrativo. Oficial de Justiça Avaliador Federal. Gratificação de Atividade Externa. Vantagem Pessoal Nominalmente Identificada oriunda da </w:t>
      </w:r>
      <w:r w:rsidRPr="000C4A04">
        <w:rPr>
          <w:rFonts w:ascii="Times New Roman" w:hAnsi="Times New Roman" w:cs="Times New Roman"/>
          <w:b/>
          <w:sz w:val="26"/>
          <w:szCs w:val="26"/>
          <w:u w:val="single"/>
        </w:rPr>
        <w:t>INCORPORAÇÃO DE QUINTOS POR DESEMPENHO DE FUNÇÃO COMISSIONADA DIVERSA</w:t>
      </w:r>
      <w:r>
        <w:rPr>
          <w:rFonts w:ascii="Times New Roman" w:hAnsi="Times New Roman" w:cs="Times New Roman"/>
          <w:sz w:val="26"/>
          <w:szCs w:val="26"/>
        </w:rPr>
        <w:t xml:space="preserve">. Possibilidade de cumulação. Verbas de natureza distintas. 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3944CC">
        <w:rPr>
          <w:rFonts w:ascii="Times New Roman" w:hAnsi="Times New Roman" w:cs="Times New Roman"/>
          <w:b/>
          <w:sz w:val="26"/>
          <w:szCs w:val="26"/>
          <w:highlight w:val="yellow"/>
        </w:rPr>
        <w:t>NOME</w:t>
      </w:r>
      <w:r>
        <w:rPr>
          <w:rFonts w:ascii="Times New Roman" w:hAnsi="Times New Roman" w:cs="Times New Roman"/>
          <w:sz w:val="26"/>
          <w:szCs w:val="26"/>
          <w:highlight w:val="white"/>
        </w:rPr>
        <w:t>, [</w:t>
      </w:r>
      <w:r w:rsidRPr="003944CC">
        <w:rPr>
          <w:rFonts w:ascii="Times New Roman" w:hAnsi="Times New Roman" w:cs="Times New Roman"/>
          <w:sz w:val="26"/>
          <w:szCs w:val="26"/>
          <w:highlight w:val="yellow"/>
        </w:rPr>
        <w:t>qualificação</w:t>
      </w:r>
      <w:r>
        <w:rPr>
          <w:rFonts w:ascii="Times New Roman" w:hAnsi="Times New Roman" w:cs="Times New Roman"/>
          <w:sz w:val="26"/>
          <w:szCs w:val="26"/>
          <w:highlight w:val="white"/>
        </w:rPr>
        <w:t>], em face de decisão proferida, com suporte no inciso I do artigo 107, da Lei 8.112/90, tempestivamente, interpõe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RECURSO ADMINISTRATIVO</w:t>
      </w:r>
      <w:r>
        <w:rPr>
          <w:rFonts w:ascii="Times New Roman" w:hAnsi="Times New Roman" w:cs="Times New Roman"/>
          <w:sz w:val="26"/>
          <w:szCs w:val="26"/>
        </w:rPr>
        <w:t>, requerendo, caso antes não haja JUÍZO DE RECONSIDERAÇÃO, a remessa do feito à autoridade competente, para que reforme a decisão recorrida, nos termos das razões inclusas.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Cidade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highlight w:val="yellow"/>
        </w:rPr>
        <w:t>[data]</w:t>
      </w:r>
      <w:r>
        <w:rPr>
          <w:rFonts w:ascii="Times New Roman" w:hAnsi="Times New Roman" w:cs="Times New Roman"/>
          <w:sz w:val="26"/>
          <w:szCs w:val="26"/>
        </w:rPr>
        <w:t xml:space="preserve"> de 2020.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0" w:name="_gjdgxs"/>
      <w:bookmarkEnd w:id="0"/>
      <w:r>
        <w:rPr>
          <w:rFonts w:ascii="Times New Roman" w:hAnsi="Times New Roman" w:cs="Times New Roman"/>
          <w:b/>
          <w:sz w:val="26"/>
          <w:szCs w:val="26"/>
          <w:highlight w:val="yellow"/>
        </w:rPr>
        <w:t>Nome do servidor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1" w:name="_fb5oiv9t26y2"/>
      <w:bookmarkEnd w:id="1"/>
      <w:r>
        <w:rPr>
          <w:rFonts w:ascii="Times New Roman" w:hAnsi="Times New Roman" w:cs="Times New Roman"/>
          <w:sz w:val="26"/>
          <w:szCs w:val="26"/>
          <w:highlight w:val="yellow"/>
        </w:rPr>
        <w:t>Matrícula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br w:type="page"/>
      </w:r>
      <w:bookmarkStart w:id="2" w:name="_2fjq7ypexmuu"/>
      <w:bookmarkEnd w:id="2"/>
    </w:p>
    <w:p w:rsidR="009532B8" w:rsidRDefault="009532B8" w:rsidP="0B2F31A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B2F31AE">
        <w:rPr>
          <w:rFonts w:ascii="Times New Roman" w:hAnsi="Times New Roman" w:cs="Times New Roman"/>
          <w:color w:val="000000"/>
          <w:sz w:val="26"/>
          <w:szCs w:val="26"/>
        </w:rPr>
        <w:t>Excelentíssimos Senhores Desembargadores</w:t>
      </w:r>
    </w:p>
    <w:p w:rsidR="009532B8" w:rsidRDefault="009532B8" w:rsidP="0B2F31A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B2F31AE">
        <w:rPr>
          <w:rFonts w:ascii="Times New Roman" w:hAnsi="Times New Roman" w:cs="Times New Roman"/>
          <w:color w:val="000000"/>
          <w:sz w:val="26"/>
          <w:szCs w:val="26"/>
        </w:rPr>
        <w:t>Órgão Especial</w:t>
      </w:r>
    </w:p>
    <w:p w:rsidR="009532B8" w:rsidRDefault="009532B8" w:rsidP="0B2F31A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B2F31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Tribunal Regional do Trabalho da 3ª Região</w:t>
      </w:r>
    </w:p>
    <w:p w:rsidR="009532B8" w:rsidRDefault="009532B8" w:rsidP="0B2F31AE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B2F31AE">
        <w:rPr>
          <w:rFonts w:ascii="Times New Roman" w:hAnsi="Times New Roman" w:cs="Times New Roman"/>
          <w:color w:val="000000"/>
          <w:sz w:val="26"/>
          <w:szCs w:val="26"/>
          <w:u w:val="single"/>
        </w:rPr>
        <w:t>Belo Horizonte - MG</w:t>
      </w:r>
    </w:p>
    <w:p w:rsidR="009532B8" w:rsidRDefault="009532B8" w:rsidP="0B2F31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532B8" w:rsidRDefault="009532B8" w:rsidP="00E425BF">
      <w:pPr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532B8" w:rsidRDefault="009532B8" w:rsidP="00E425BF">
      <w:pPr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532B8" w:rsidRDefault="009532B8" w:rsidP="00E425BF">
      <w:pPr>
        <w:widowControl w:val="0"/>
        <w:tabs>
          <w:tab w:val="left" w:pos="7438"/>
        </w:tabs>
        <w:spacing w:line="240" w:lineRule="auto"/>
        <w:ind w:firstLine="1701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3" w:name="_30j0zll"/>
      <w:bookmarkEnd w:id="3"/>
      <w:r>
        <w:rPr>
          <w:rFonts w:ascii="Times New Roman" w:hAnsi="Times New Roman" w:cs="Times New Roman"/>
          <w:b/>
          <w:sz w:val="26"/>
          <w:szCs w:val="26"/>
        </w:rPr>
        <w:t>TRT e-PAD nº 25000/2019</w:t>
      </w: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highlight w:val="yellow"/>
        </w:rPr>
      </w:pPr>
    </w:p>
    <w:p w:rsidR="009532B8" w:rsidRDefault="009532B8" w:rsidP="00E425BF">
      <w:pPr>
        <w:widowControl w:val="0"/>
        <w:spacing w:line="240" w:lineRule="auto"/>
        <w:ind w:left="170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Ementa: Constitucional e Administrativo. Oficial de Justiça Avaliador Federal. Gratificação de Atividade Externa. Vantagem Pessoal Nominalmente Identificada oriunda da incorporação de quintos por desempenho de função diversa. Possibilidade de cumulação. Verbas de natureza distintas. </w:t>
      </w: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Excelências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decisão recorrida merece ser reformada, pois não se conforma com a melhor solução prevista em Direito, notadamente porque a situação do recorrente não se enquadra na irregularidade apontada pelo Tribunal de Contas da União, discutida neste processo.</w:t>
      </w:r>
    </w:p>
    <w:p w:rsidR="009532B8" w:rsidRDefault="009532B8" w:rsidP="00E425BF">
      <w:pPr>
        <w:widowControl w:val="0"/>
        <w:tabs>
          <w:tab w:val="left" w:pos="2268"/>
        </w:tabs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SÍNTESE DA DECISÃO RECORRIDA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O recorrente é servidor público federal, ocupante do cargo de Oficial de Justiça Avaliador Federal, </w:t>
      </w:r>
      <w:r>
        <w:rPr>
          <w:rFonts w:ascii="Times New Roman" w:hAnsi="Times New Roman"/>
          <w:sz w:val="26"/>
          <w:szCs w:val="26"/>
        </w:rPr>
        <w:t>e recebe a Vantagem Pessoal Nominalmente Identificada - VPNI, oriunda da incorporação de quintos, há mais de 10 (dez) anos, conforme fazem prova as informações funcionais constantes nestes autos, assim como percebe a Gratificação de Atividade Externa - GAE pelo exercício do cargo de Oficial de Justiça.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0B2F31AE">
        <w:rPr>
          <w:rFonts w:ascii="Times New Roman" w:hAnsi="Times New Roman"/>
          <w:sz w:val="26"/>
          <w:szCs w:val="26"/>
        </w:rPr>
        <w:t xml:space="preserve">Em razão de supostos “indícios de irregularidades” apontados pelo Tribunal de Contas da União no que se refere ao pagamento cumulado de ambas as parcelas, este Regional instaurou o presente processo administrativo e notificou inúmeros servidores sobre a implementação daObriga proposta apresentada pelo TCU. 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 caso, trata-se de proposta de supressão das parcelas de quintos/décimos adquiridas </w:t>
      </w:r>
      <w:r>
        <w:rPr>
          <w:rFonts w:ascii="Times New Roman" w:hAnsi="Times New Roman"/>
          <w:b/>
          <w:sz w:val="26"/>
          <w:szCs w:val="26"/>
        </w:rPr>
        <w:t>em razão do exercício de funções típicas de oficial de justiça ou transformação delas em parcelas compensatórias</w:t>
      </w:r>
      <w:r>
        <w:rPr>
          <w:rFonts w:ascii="Times New Roman" w:hAnsi="Times New Roman"/>
          <w:sz w:val="26"/>
          <w:szCs w:val="26"/>
        </w:rPr>
        <w:t>, caso não tenham sido absorvidas pelos aumentos ocorridos nos últimos cinco anos.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equivocado entendimento da Corte de Contas decorre do Acórdão 2.784, de 2016, por meio do qual apontou a impossibilidade de manter o ato de aposentadoria de servidores ocupantes do cargo de Oficial de Justiça Avaliador Federal vinculados ao Tribunal Regional Federal da 2ª Região com a percepção conjunta da GAE e da VPNI decorrente de quintos, </w:t>
      </w:r>
      <w:r>
        <w:rPr>
          <w:rFonts w:ascii="Times New Roman" w:hAnsi="Times New Roman"/>
          <w:b/>
          <w:sz w:val="26"/>
          <w:szCs w:val="26"/>
        </w:rPr>
        <w:t>quando esta tiver como origem Função Comissionada de nível 5 ou Gratificação de Representação de Gabinete - GRG.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Todavia, esta não é a situação enfrentada pelo recorrente.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 caso concreto, conforme critérios apontados pelo próprio Tribunal de Contas da União, a situação do servidor é regular. Isso porque, </w:t>
      </w:r>
      <w:r>
        <w:rPr>
          <w:rFonts w:ascii="Times New Roman" w:hAnsi="Times New Roman"/>
          <w:b/>
          <w:sz w:val="26"/>
          <w:szCs w:val="26"/>
        </w:rPr>
        <w:t>os quintos de FC-</w:t>
      </w:r>
      <w:r>
        <w:rPr>
          <w:rFonts w:ascii="Times New Roman" w:hAnsi="Times New Roman"/>
          <w:b/>
          <w:sz w:val="26"/>
          <w:szCs w:val="26"/>
          <w:highlight w:val="yellow"/>
        </w:rPr>
        <w:t>X</w:t>
      </w:r>
      <w:r>
        <w:rPr>
          <w:rFonts w:ascii="Times New Roman" w:hAnsi="Times New Roman"/>
          <w:b/>
          <w:sz w:val="26"/>
          <w:szCs w:val="26"/>
        </w:rPr>
        <w:t xml:space="preserve">, oriundos da função </w:t>
      </w:r>
      <w:r>
        <w:rPr>
          <w:rFonts w:ascii="Times New Roman" w:hAnsi="Times New Roman"/>
          <w:b/>
          <w:sz w:val="26"/>
          <w:szCs w:val="26"/>
          <w:highlight w:val="yellow"/>
        </w:rPr>
        <w:t>[função desempenhada]</w:t>
      </w:r>
      <w:r>
        <w:rPr>
          <w:rFonts w:ascii="Times New Roman" w:hAnsi="Times New Roman"/>
          <w:b/>
          <w:sz w:val="26"/>
          <w:szCs w:val="26"/>
        </w:rPr>
        <w:t>, que constam na notificação recebida pelo requerido, não possuem qualquer relação com a discussão trazida pelo TCU.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Assim, em realidade, as parcelas questionadas na notificação </w:t>
      </w:r>
      <w:r>
        <w:rPr>
          <w:rFonts w:ascii="Times New Roman" w:hAnsi="Times New Roman"/>
          <w:b/>
          <w:sz w:val="26"/>
          <w:szCs w:val="26"/>
        </w:rPr>
        <w:t>não são objeto do indício apontado pela Corte de Contas</w:t>
      </w:r>
      <w:r>
        <w:rPr>
          <w:rFonts w:ascii="Times New Roman" w:hAnsi="Times New Roman"/>
          <w:sz w:val="26"/>
          <w:szCs w:val="26"/>
        </w:rPr>
        <w:t xml:space="preserve">, que, como visto discute apenas a cumulação da Gratificação de Atividade Externa – GAE com a Vantagem Pessoal Nominalmente Identificada- VPNI, oriunda da incorporação dos quintos relacionados à FC-5 de Analista Judiciário, Especialidade Oficial de Justiça Avaliador. 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 caso, as parcelas referidas correspondem ao exercício de função diversa, conforme demonstra-se pelos documentos que estão em poder da administração, que ora requer sua juntada, haja vista que são documentos produzidos pelo Tribunal.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independentemente da discussão levantada pela Corte de Contas, demonstra-se absolutamente regular o pagamento cumulado da GAE com VPNI de função diversa, de modo que a notificação do requerido a respeito desta parcela ocorreu de forma indevida.</w:t>
      </w: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32B8" w:rsidRDefault="009532B8" w:rsidP="00E425B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E7C9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PEDIDOS RECURSAIS</w:t>
      </w:r>
    </w:p>
    <w:p w:rsidR="009532B8" w:rsidRDefault="009532B8" w:rsidP="00E425BF">
      <w:pPr>
        <w:spacing w:line="240" w:lineRule="auto"/>
        <w:ind w:firstLine="1695"/>
        <w:jc w:val="both"/>
        <w:rPr>
          <w:rFonts w:ascii="Times New Roman" w:hAnsi="Times New Roman" w:cs="Times New Roman"/>
          <w:sz w:val="24"/>
          <w:szCs w:val="24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Ante o exposto</w:t>
      </w:r>
      <w:r>
        <w:rPr>
          <w:rFonts w:ascii="Times New Roman" w:hAnsi="Times New Roman"/>
          <w:sz w:val="26"/>
          <w:szCs w:val="26"/>
        </w:rPr>
        <w:t>, requer seja mantido o recebimento cumulado da Gratificação de Atividade Externa – GAE e da Vantagem Pessoal Nominalmente Identificada – VPNI, devendo a Administração restituir em contracheque eventuais parcelas suprimidas;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6B6E12">
      <w:pPr>
        <w:pStyle w:val="paragraph"/>
        <w:spacing w:before="0" w:beforeAutospacing="0" w:after="0" w:afterAutospacing="0"/>
        <w:ind w:firstLine="1695"/>
        <w:jc w:val="both"/>
        <w:textAlignment w:val="baseline"/>
      </w:pPr>
      <w:r>
        <w:rPr>
          <w:rStyle w:val="eop"/>
          <w:sz w:val="26"/>
          <w:szCs w:val="26"/>
        </w:rPr>
        <w:t>[</w:t>
      </w:r>
      <w:r>
        <w:rPr>
          <w:rStyle w:val="eop"/>
          <w:sz w:val="26"/>
          <w:szCs w:val="26"/>
          <w:highlight w:val="yellow"/>
        </w:rPr>
        <w:t>Cidade</w:t>
      </w:r>
      <w:r>
        <w:rPr>
          <w:rStyle w:val="eop"/>
          <w:sz w:val="26"/>
          <w:szCs w:val="26"/>
        </w:rPr>
        <w:t>], [</w:t>
      </w:r>
      <w:r>
        <w:rPr>
          <w:rStyle w:val="eop"/>
          <w:sz w:val="26"/>
          <w:szCs w:val="26"/>
          <w:highlight w:val="yellow"/>
        </w:rPr>
        <w:t>data</w:t>
      </w:r>
      <w:r>
        <w:rPr>
          <w:rStyle w:val="eop"/>
          <w:sz w:val="26"/>
          <w:szCs w:val="26"/>
        </w:rPr>
        <w:t>].</w:t>
      </w: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:rsidR="009532B8" w:rsidRDefault="009532B8" w:rsidP="00E425BF">
      <w:pPr>
        <w:spacing w:line="240" w:lineRule="auto"/>
        <w:ind w:firstLine="1701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NOME DO SERVIDOR</w:t>
      </w:r>
    </w:p>
    <w:p w:rsidR="009532B8" w:rsidRDefault="009532B8" w:rsidP="006B6E12">
      <w:pPr>
        <w:spacing w:line="240" w:lineRule="auto"/>
        <w:ind w:firstLine="1701"/>
        <w:jc w:val="both"/>
      </w:pPr>
      <w:r>
        <w:rPr>
          <w:rFonts w:ascii="Times New Roman" w:hAnsi="Times New Roman"/>
          <w:sz w:val="26"/>
          <w:szCs w:val="26"/>
          <w:highlight w:val="yellow"/>
        </w:rPr>
        <w:t>Matrícula</w:t>
      </w:r>
      <w:bookmarkStart w:id="4" w:name="_GoBack"/>
      <w:bookmarkEnd w:id="4"/>
    </w:p>
    <w:sectPr w:rsidR="009532B8" w:rsidSect="001E7C99">
      <w:pgSz w:w="11906" w:h="16838"/>
      <w:pgMar w:top="2552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BF"/>
    <w:rsid w:val="000C4A04"/>
    <w:rsid w:val="00143261"/>
    <w:rsid w:val="001E7C99"/>
    <w:rsid w:val="0023622F"/>
    <w:rsid w:val="003944CC"/>
    <w:rsid w:val="006B6E12"/>
    <w:rsid w:val="008D1EC0"/>
    <w:rsid w:val="00933C65"/>
    <w:rsid w:val="009532B8"/>
    <w:rsid w:val="00A154EA"/>
    <w:rsid w:val="00AD0B31"/>
    <w:rsid w:val="00C17E4B"/>
    <w:rsid w:val="00C55D6D"/>
    <w:rsid w:val="00D93062"/>
    <w:rsid w:val="00DA1B2A"/>
    <w:rsid w:val="00E425BF"/>
    <w:rsid w:val="00E621C5"/>
    <w:rsid w:val="0B2F31AE"/>
    <w:rsid w:val="2202B684"/>
    <w:rsid w:val="2F8F87DC"/>
    <w:rsid w:val="665C5559"/>
    <w:rsid w:val="72865433"/>
    <w:rsid w:val="7434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BF"/>
    <w:pPr>
      <w:spacing w:line="276" w:lineRule="auto"/>
    </w:pPr>
    <w:rPr>
      <w:rFonts w:ascii="Arial" w:hAnsi="Arial" w:cs="Arial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99"/>
    <w:rsid w:val="00E425BF"/>
    <w:rPr>
      <w:rFonts w:cs="Times New Roman"/>
    </w:rPr>
  </w:style>
  <w:style w:type="paragraph" w:customStyle="1" w:styleId="paragraph">
    <w:name w:val="paragraph"/>
    <w:basedOn w:val="Normal"/>
    <w:uiPriority w:val="99"/>
    <w:rsid w:val="00E4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718</Words>
  <Characters>3878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RecAdm_PagamentoFC_VPNI Típica(18-09-2020)</dc:title>
  <dc:subject/>
  <dc:creator>Letícia Kaufmann</dc:creator>
  <cp:keywords/>
  <dc:description/>
  <cp:lastModifiedBy>GERALDOM</cp:lastModifiedBy>
  <cp:revision>3</cp:revision>
  <dcterms:created xsi:type="dcterms:W3CDTF">2020-09-21T23:26:00Z</dcterms:created>
  <dcterms:modified xsi:type="dcterms:W3CDTF">2020-09-21T23:48:00Z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0x010100998248CDCAB5A34E941FB83B06E8C452</vt:lpwstr>
  </property>
  <property fmtid="{D5CDD505-2E9C-101B-9397-08002B2CF9AE}" pid="3" name="Entrega">
    <vt:lpwstr/>
  </property>
  <property fmtid="{D5CDD505-2E9C-101B-9397-08002B2CF9AE}" pid="4" name="Entregador">
    <vt:lpwstr>2641;#Julia Santos</vt:lpwstr>
  </property>
  <property fmtid="{D5CDD505-2E9C-101B-9397-08002B2CF9AE}" pid="5" name="Status">
    <vt:lpwstr>Em Desenvolvimento</vt:lpwstr>
  </property>
  <property fmtid="{D5CDD505-2E9C-101B-9397-08002B2CF9AE}" pid="6" name="Cliente">
    <vt:lpwstr>VPNI Típica</vt:lpwstr>
  </property>
  <property fmtid="{D5CDD505-2E9C-101B-9397-08002B2CF9AE}" pid="7" name="Entidade">
    <vt:lpwstr>68</vt:lpwstr>
  </property>
  <property fmtid="{D5CDD505-2E9C-101B-9397-08002B2CF9AE}" pid="8" name="Encaminhar para Entrega">
    <vt:lpwstr/>
  </property>
  <property fmtid="{D5CDD505-2E9C-101B-9397-08002B2CF9AE}" pid="9" name="Destinatario">
    <vt:lpwstr>2</vt:lpwstr>
  </property>
  <property fmtid="{D5CDD505-2E9C-101B-9397-08002B2CF9AE}" pid="10" name="Habilitar Mudança de Nome">
    <vt:lpwstr/>
  </property>
  <property fmtid="{D5CDD505-2E9C-101B-9397-08002B2CF9AE}" pid="11" name="PublishingExpirationDate">
    <vt:lpwstr/>
  </property>
  <property fmtid="{D5CDD505-2E9C-101B-9397-08002B2CF9AE}" pid="12" name="NomeAlterado">
    <vt:lpwstr>1</vt:lpwstr>
  </property>
  <property fmtid="{D5CDD505-2E9C-101B-9397-08002B2CF9AE}" pid="13" name="PublishingStartDate">
    <vt:lpwstr/>
  </property>
  <property fmtid="{D5CDD505-2E9C-101B-9397-08002B2CF9AE}" pid="14" name="AssuntodoDocumento">
    <vt:lpwstr>175</vt:lpwstr>
  </property>
  <property fmtid="{D5CDD505-2E9C-101B-9397-08002B2CF9AE}" pid="15" name="Processo">
    <vt:lpwstr/>
  </property>
  <property fmtid="{D5CDD505-2E9C-101B-9397-08002B2CF9AE}" pid="16" name="Fluxo de Aprovação de Documentos">
    <vt:lpwstr>https://servidoradv.sharepoint.com/causas-coletivas/_layouts/15/wrkstat.aspx?List=e3718376-4e92-4ff6-af16-fb096180aea3&amp;WorkflowInstanceName=fcae3b7d-63df-46d7-94a9-96332c455945, Desenvolvimento do Documento</vt:lpwstr>
  </property>
  <property fmtid="{D5CDD505-2E9C-101B-9397-08002B2CF9AE}" pid="17" name="TipodoDocumento">
    <vt:lpwstr>75</vt:lpwstr>
  </property>
  <property fmtid="{D5CDD505-2E9C-101B-9397-08002B2CF9AE}" pid="18" name="Revisor">
    <vt:lpwstr>1582;#Letícia Kaufmann</vt:lpwstr>
  </property>
</Properties>
</file>